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8"/>
        <w:gridCol w:w="8200"/>
      </w:tblGrid>
      <w:tr w:rsidR="00F65FA6">
        <w:trPr>
          <w:cantSplit/>
          <w:trHeight w:hRule="exact" w:val="10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FA6" w:rsidRDefault="00AF04D6">
            <w:pPr>
              <w:pStyle w:val="formtext"/>
              <w:widowControl/>
              <w:spacing w:before="0"/>
              <w:jc w:val="left"/>
              <w:rPr>
                <w:rFonts w:ascii="Arial Narrow" w:hAnsi="Arial Narrow" w:cs="Arial Narrow"/>
                <w:lang w:val="en-AU"/>
              </w:rPr>
            </w:pPr>
            <w:bookmarkStart w:id="0" w:name="_GoBack"/>
            <w:bookmarkEnd w:id="0"/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99060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FA6" w:rsidRDefault="00230F2C" w:rsidP="00ED1415">
            <w:pPr>
              <w:pStyle w:val="BodyTex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Health and Safety Representative Nomination </w:t>
            </w:r>
            <w:r w:rsidR="00ED1415">
              <w:rPr>
                <w:sz w:val="36"/>
                <w:szCs w:val="36"/>
              </w:rPr>
              <w:t>F</w:t>
            </w:r>
            <w:r>
              <w:rPr>
                <w:sz w:val="36"/>
                <w:szCs w:val="36"/>
              </w:rPr>
              <w:t>orm</w:t>
            </w:r>
          </w:p>
        </w:tc>
      </w:tr>
    </w:tbl>
    <w:p w:rsidR="00F65FA6" w:rsidRDefault="00F65FA6">
      <w:pPr>
        <w:pStyle w:val="Heading1"/>
      </w:pPr>
      <w:r>
        <w:t xml:space="preserve">Staff Member </w:t>
      </w:r>
      <w:r w:rsidR="008E5AED">
        <w:t>Nominating for HSR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507"/>
        <w:gridCol w:w="2000"/>
        <w:gridCol w:w="400"/>
        <w:gridCol w:w="2753"/>
      </w:tblGrid>
      <w:tr w:rsidR="00F65FA6">
        <w:trPr>
          <w:cantSplit/>
          <w:trHeight w:val="371"/>
        </w:trPr>
        <w:tc>
          <w:tcPr>
            <w:tcW w:w="2801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</w:tcPr>
          <w:p w:rsidR="00F65FA6" w:rsidRDefault="00F65FA6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Title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:rsidR="00F65FA6" w:rsidRDefault="00F65FA6">
            <w:pPr>
              <w:pStyle w:val="norm10plus"/>
              <w:widowControl/>
              <w:overflowPunct w:val="0"/>
              <w:spacing w:before="80" w:after="80"/>
              <w:textAlignment w:val="baseline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University ID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D9D9D9"/>
            </w:tcBorders>
          </w:tcPr>
          <w:tbl>
            <w:tblPr>
              <w:tblW w:w="0" w:type="auto"/>
              <w:tblInd w:w="8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8"/>
            </w:tblGrid>
            <w:tr w:rsidR="00F65FA6">
              <w:tc>
                <w:tcPr>
                  <w:tcW w:w="2888" w:type="dxa"/>
                  <w:tcBorders>
                    <w:top w:val="single" w:sz="4" w:space="0" w:color="auto"/>
                  </w:tcBorders>
                </w:tcPr>
                <w:p w:rsidR="00F65FA6" w:rsidRDefault="00F65FA6">
                  <w:pPr>
                    <w:spacing w:before="80" w:after="8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U</w:t>
                  </w: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</w:tbl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F65FA6"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5FA6" w:rsidRDefault="00F65FA6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Family Name</w:t>
            </w:r>
          </w:p>
        </w:tc>
        <w:tc>
          <w:tcPr>
            <w:tcW w:w="25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Telephone</w:t>
            </w:r>
          </w:p>
        </w:tc>
        <w:tc>
          <w:tcPr>
            <w:tcW w:w="3153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65FA6"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5FA6" w:rsidRDefault="00F65FA6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Given Names</w:t>
            </w:r>
          </w:p>
        </w:tc>
        <w:tc>
          <w:tcPr>
            <w:tcW w:w="76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65FA6">
        <w:trPr>
          <w:cantSplit/>
        </w:trPr>
        <w:tc>
          <w:tcPr>
            <w:tcW w:w="2801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F65FA6" w:rsidRDefault="00F65FA6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College/Div/Centre</w:t>
            </w:r>
          </w:p>
        </w:tc>
        <w:tc>
          <w:tcPr>
            <w:tcW w:w="250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School/Section</w:t>
            </w:r>
          </w:p>
        </w:tc>
        <w:tc>
          <w:tcPr>
            <w:tcW w:w="274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F65FA6" w:rsidRDefault="00F65FA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F65FA6" w:rsidRDefault="00F65FA6">
      <w:pPr>
        <w:jc w:val="lef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65FA6">
        <w:tc>
          <w:tcPr>
            <w:tcW w:w="10456" w:type="dxa"/>
          </w:tcPr>
          <w:p w:rsidR="000E08A1" w:rsidRDefault="004B5379" w:rsidP="008E7325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 xml:space="preserve">Health and safety representatives (HSRs) represent the </w:t>
            </w:r>
            <w:r w:rsidR="00960D0D">
              <w:rPr>
                <w:rFonts w:ascii="Tahoma" w:hAnsi="Tahoma" w:cs="Tahoma"/>
                <w:sz w:val="20"/>
                <w:szCs w:val="20"/>
                <w:lang w:val="en-AU"/>
              </w:rPr>
              <w:t>W</w:t>
            </w: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>HS interests of employees in the</w:t>
            </w:r>
            <w:r w:rsidR="006257D1">
              <w:rPr>
                <w:rFonts w:ascii="Tahoma" w:hAnsi="Tahoma" w:cs="Tahoma"/>
                <w:sz w:val="20"/>
                <w:szCs w:val="20"/>
                <w:lang w:val="en-AU"/>
              </w:rPr>
              <w:t>ir</w:t>
            </w: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 xml:space="preserve">  Work Groups  They are elected for a term of three years and perform an important role in </w:t>
            </w:r>
            <w:r w:rsidR="00960D0D">
              <w:rPr>
                <w:rFonts w:ascii="Tahoma" w:hAnsi="Tahoma" w:cs="Tahoma"/>
                <w:sz w:val="20"/>
                <w:szCs w:val="20"/>
                <w:lang w:val="en-AU"/>
              </w:rPr>
              <w:t>representing workers in</w:t>
            </w: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 xml:space="preserve"> communication/consultation</w:t>
            </w:r>
            <w:r w:rsidR="00960D0D">
              <w:rPr>
                <w:rFonts w:ascii="Tahoma" w:hAnsi="Tahoma" w:cs="Tahoma"/>
                <w:sz w:val="20"/>
                <w:szCs w:val="20"/>
                <w:lang w:val="en-AU"/>
              </w:rPr>
              <w:t>/negotiation</w:t>
            </w: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 xml:space="preserve"> </w:t>
            </w:r>
            <w:r w:rsidR="00960D0D">
              <w:rPr>
                <w:rFonts w:ascii="Tahoma" w:hAnsi="Tahoma" w:cs="Tahoma"/>
                <w:sz w:val="20"/>
                <w:szCs w:val="20"/>
                <w:lang w:val="en-AU"/>
              </w:rPr>
              <w:t>with the Management</w:t>
            </w:r>
            <w:r w:rsidRPr="004B5379">
              <w:rPr>
                <w:rFonts w:ascii="Tahoma" w:hAnsi="Tahoma" w:cs="Tahoma"/>
                <w:sz w:val="20"/>
                <w:szCs w:val="20"/>
                <w:lang w:val="en-AU"/>
              </w:rPr>
              <w:t>.</w:t>
            </w:r>
            <w:r w:rsid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 HSRs are the main point of contact for workers to raise WHS issues or concerns. </w:t>
            </w:r>
          </w:p>
          <w:p w:rsidR="000E08A1" w:rsidRPr="000E08A1" w:rsidRDefault="000E08A1" w:rsidP="000E08A1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HSRs </w:t>
            </w:r>
            <w:r w:rsidR="002F467D">
              <w:rPr>
                <w:rFonts w:ascii="Tahoma" w:hAnsi="Tahoma" w:cs="Tahoma"/>
                <w:sz w:val="20"/>
                <w:szCs w:val="20"/>
                <w:lang w:val="en-AU"/>
              </w:rPr>
              <w:t>are not personally liable</w:t>
            </w: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 under the </w:t>
            </w:r>
            <w:r w:rsidRPr="000E08A1">
              <w:rPr>
                <w:rFonts w:ascii="Tahoma" w:hAnsi="Tahoma" w:cs="Tahoma"/>
                <w:i/>
                <w:iCs/>
                <w:sz w:val="20"/>
                <w:szCs w:val="20"/>
                <w:lang w:val="en-AU"/>
              </w:rPr>
              <w:t>Work Health and Safety Act</w:t>
            </w:r>
            <w:r w:rsidR="004A279A">
              <w:rPr>
                <w:rFonts w:ascii="Tahoma" w:hAnsi="Tahoma" w:cs="Tahoma"/>
                <w:sz w:val="20"/>
                <w:szCs w:val="20"/>
                <w:lang w:val="en-AU"/>
              </w:rPr>
              <w:t xml:space="preserve"> 2011</w:t>
            </w:r>
            <w:r w:rsidR="001B734C">
              <w:rPr>
                <w:rFonts w:ascii="Tahoma" w:hAnsi="Tahoma" w:cs="Tahoma"/>
                <w:sz w:val="20"/>
                <w:szCs w:val="20"/>
                <w:lang w:val="en-AU"/>
              </w:rPr>
              <w:t xml:space="preserve"> (Cth) (</w:t>
            </w:r>
            <w:r w:rsidR="001B734C" w:rsidRPr="001B734C">
              <w:rPr>
                <w:rFonts w:ascii="Tahoma" w:hAnsi="Tahoma" w:cs="Tahoma"/>
                <w:i/>
                <w:sz w:val="20"/>
                <w:szCs w:val="20"/>
                <w:lang w:val="en-AU"/>
              </w:rPr>
              <w:t>the Act</w:t>
            </w:r>
            <w:r w:rsidR="001B734C">
              <w:rPr>
                <w:rFonts w:ascii="Tahoma" w:hAnsi="Tahoma" w:cs="Tahoma"/>
                <w:sz w:val="20"/>
                <w:szCs w:val="20"/>
                <w:lang w:val="en-AU"/>
              </w:rPr>
              <w:t>)</w:t>
            </w:r>
            <w:r w:rsidR="002F467D">
              <w:rPr>
                <w:rFonts w:ascii="Tahoma" w:hAnsi="Tahoma" w:cs="Tahoma"/>
                <w:sz w:val="20"/>
                <w:szCs w:val="20"/>
                <w:lang w:val="en-AU"/>
              </w:rPr>
              <w:t xml:space="preserve"> </w:t>
            </w: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for anything they do or omit to do in good faith: </w:t>
            </w:r>
          </w:p>
          <w:p w:rsidR="000E08A1" w:rsidRPr="000E08A1" w:rsidRDefault="000E08A1" w:rsidP="000E08A1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in exercising a power or performing a function under </w:t>
            </w:r>
            <w:r w:rsidRPr="000E08A1">
              <w:rPr>
                <w:rFonts w:ascii="Tahoma" w:hAnsi="Tahoma" w:cs="Tahoma"/>
                <w:i/>
                <w:iCs/>
                <w:sz w:val="20"/>
                <w:szCs w:val="20"/>
                <w:lang w:val="en-AU"/>
              </w:rPr>
              <w:t>the Act</w:t>
            </w: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 or </w:t>
            </w:r>
          </w:p>
          <w:p w:rsidR="000E08A1" w:rsidRPr="000E08A1" w:rsidRDefault="000E08A1" w:rsidP="000E08A1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in the reasonable belief that the thing was done or omitted to be done in the exercise of a power or the performance of a function under </w:t>
            </w:r>
            <w:r w:rsidRPr="000E08A1">
              <w:rPr>
                <w:rFonts w:ascii="Tahoma" w:hAnsi="Tahoma" w:cs="Tahoma"/>
                <w:i/>
                <w:iCs/>
                <w:sz w:val="20"/>
                <w:szCs w:val="20"/>
                <w:lang w:val="en-AU"/>
              </w:rPr>
              <w:t>the Act</w:t>
            </w:r>
            <w:r w:rsidRPr="000E08A1">
              <w:rPr>
                <w:rFonts w:ascii="Tahoma" w:hAnsi="Tahoma" w:cs="Tahoma"/>
                <w:sz w:val="20"/>
                <w:szCs w:val="20"/>
                <w:lang w:val="en-AU"/>
              </w:rPr>
              <w:t xml:space="preserve">. </w:t>
            </w:r>
          </w:p>
          <w:p w:rsidR="000E08A1" w:rsidRDefault="000E08A1" w:rsidP="008E7325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"/>
              </w:rPr>
            </w:pPr>
          </w:p>
          <w:p w:rsidR="008E7325" w:rsidRDefault="008E7325" w:rsidP="008E7325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"/>
              </w:rPr>
            </w:pPr>
            <w:r w:rsidRPr="008E7325">
              <w:rPr>
                <w:rFonts w:ascii="Tahoma" w:hAnsi="Tahoma" w:cs="Tahoma"/>
                <w:sz w:val="20"/>
                <w:szCs w:val="20"/>
                <w:lang w:val="en"/>
              </w:rPr>
              <w:t xml:space="preserve">The following links </w:t>
            </w:r>
            <w:r>
              <w:rPr>
                <w:rFonts w:ascii="Tahoma" w:hAnsi="Tahoma" w:cs="Tahoma"/>
                <w:sz w:val="20"/>
                <w:szCs w:val="20"/>
                <w:lang w:val="en"/>
              </w:rPr>
              <w:t xml:space="preserve">provide </w:t>
            </w:r>
            <w:r w:rsidRPr="008E7325">
              <w:rPr>
                <w:rFonts w:ascii="Tahoma" w:hAnsi="Tahoma" w:cs="Tahoma"/>
                <w:sz w:val="20"/>
                <w:szCs w:val="20"/>
                <w:lang w:val="en"/>
              </w:rPr>
              <w:t>relevant information about the role of the HSR:</w:t>
            </w:r>
          </w:p>
          <w:p w:rsidR="006257D1" w:rsidRDefault="00EF6560" w:rsidP="008E7325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z w:val="20"/>
                <w:szCs w:val="20"/>
                <w:lang w:val="en"/>
              </w:rPr>
            </w:pPr>
            <w:hyperlink r:id="rId8" w:history="1">
              <w:r w:rsidR="004C60C3" w:rsidRPr="005218C6">
                <w:rPr>
                  <w:rStyle w:val="Hyperlink"/>
                  <w:rFonts w:ascii="Tahoma" w:hAnsi="Tahoma" w:cs="Tahoma"/>
                  <w:sz w:val="20"/>
                  <w:szCs w:val="20"/>
                  <w:lang w:val="en"/>
                </w:rPr>
                <w:t>https://services.anu.edu.au/human-resources/health-safety/whs-management-system-handbook/chapter-320-whs-committees-and</w:t>
              </w:r>
            </w:hyperlink>
            <w:r w:rsidR="004C60C3">
              <w:rPr>
                <w:rFonts w:ascii="Tahoma" w:hAnsi="Tahoma" w:cs="Tahoma"/>
                <w:sz w:val="20"/>
                <w:szCs w:val="20"/>
                <w:lang w:val="en"/>
              </w:rPr>
              <w:t xml:space="preserve"> </w:t>
            </w:r>
          </w:p>
          <w:p w:rsidR="00F65FA6" w:rsidRDefault="00F65FA6" w:rsidP="0020223D">
            <w:pPr>
              <w:pStyle w:val="NormalWeb"/>
              <w:shd w:val="clear" w:color="auto" w:fill="FFFFFF"/>
              <w:spacing w:before="60" w:after="0"/>
              <w:rPr>
                <w:rFonts w:ascii="Tahoma" w:hAnsi="Tahoma" w:cs="Tahoma"/>
                <w:spacing w:val="-6"/>
                <w:sz w:val="20"/>
                <w:szCs w:val="20"/>
              </w:rPr>
            </w:pPr>
          </w:p>
        </w:tc>
      </w:tr>
    </w:tbl>
    <w:p w:rsidR="00F65FA6" w:rsidRDefault="00F65FA6">
      <w:pPr>
        <w:pStyle w:val="Heading1"/>
      </w:pPr>
      <w:r>
        <w:t xml:space="preserve">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65FA6">
        <w:tc>
          <w:tcPr>
            <w:tcW w:w="10456" w:type="dxa"/>
          </w:tcPr>
          <w:p w:rsidR="00F65FA6" w:rsidRDefault="00ED1415">
            <w:pPr>
              <w:pStyle w:val="formtext"/>
              <w:spacing w:line="480" w:lineRule="auto"/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 xml:space="preserve">I am nominating for the position of Health and Safety Representative (HSR) </w:t>
            </w:r>
            <w:r w:rsidR="002F467D">
              <w:rPr>
                <w:rFonts w:ascii="Tahoma" w:hAnsi="Tahoma" w:cs="Tahoma"/>
                <w:spacing w:val="-6"/>
                <w:sz w:val="20"/>
                <w:szCs w:val="20"/>
              </w:rPr>
              <w:t>for the work group of ____________________</w:t>
            </w:r>
            <w:r>
              <w:rPr>
                <w:rFonts w:ascii="Tahoma" w:hAnsi="Tahoma" w:cs="Tahoma"/>
                <w:spacing w:val="-6"/>
                <w:sz w:val="20"/>
                <w:szCs w:val="20"/>
              </w:rPr>
              <w:t>.</w:t>
            </w:r>
          </w:p>
        </w:tc>
      </w:tr>
    </w:tbl>
    <w:p w:rsidR="00F65FA6" w:rsidRDefault="00F65FA6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C0C0C0"/>
          <w:insideV w:val="single" w:sz="8" w:space="0" w:color="C0C0C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66"/>
        <w:gridCol w:w="4511"/>
        <w:gridCol w:w="1130"/>
        <w:gridCol w:w="1936"/>
      </w:tblGrid>
      <w:tr w:rsidR="00F65FA6">
        <w:trPr>
          <w:cantSplit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F65FA6" w:rsidRDefault="00F65FA6">
            <w:pPr>
              <w:pStyle w:val="formtext"/>
              <w:widowControl/>
              <w:spacing w:before="240" w:after="24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Staff Member Signature: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F65FA6" w:rsidRDefault="00F65FA6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65FA6" w:rsidRDefault="00F65FA6">
            <w:pPr>
              <w:spacing w:before="240" w:after="24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Date:</w:t>
            </w:r>
          </w:p>
        </w:tc>
        <w:bookmarkStart w:id="1" w:name="Text8"/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F65FA6" w:rsidRDefault="00F65FA6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</w:tbl>
    <w:p w:rsidR="00F65FA6" w:rsidRDefault="00F65FA6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</w:rPr>
      </w:pPr>
    </w:p>
    <w:p w:rsidR="00AB1603" w:rsidRPr="00AB1603" w:rsidRDefault="00AB1603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AB1603">
        <w:rPr>
          <w:rFonts w:ascii="Tahoma" w:hAnsi="Tahoma" w:cs="Tahoma"/>
          <w:b/>
          <w:sz w:val="24"/>
        </w:rPr>
        <w:t>Return the Nomination to</w:t>
      </w:r>
    </w:p>
    <w:p w:rsidR="00AB1603" w:rsidRDefault="00AB1603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</w:rPr>
      </w:pPr>
    </w:p>
    <w:p w:rsidR="00AB1603" w:rsidRDefault="00AB1603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b/>
          <w:sz w:val="22"/>
        </w:rPr>
      </w:pPr>
      <w:r w:rsidRPr="00AB1603">
        <w:rPr>
          <w:rFonts w:ascii="Tahoma" w:hAnsi="Tahoma" w:cs="Tahoma"/>
          <w:b/>
          <w:sz w:val="22"/>
        </w:rPr>
        <w:t>Returning Officer</w:t>
      </w:r>
    </w:p>
    <w:p w:rsidR="006257D1" w:rsidRDefault="006257D1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Xin Li</w:t>
      </w:r>
    </w:p>
    <w:p w:rsidR="006257D1" w:rsidRDefault="006257D1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Senior WHS Consultant: Systems and Audit</w:t>
      </w:r>
    </w:p>
    <w:p w:rsidR="006257D1" w:rsidRDefault="006257D1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sz w:val="22"/>
        </w:rPr>
      </w:pPr>
    </w:p>
    <w:p w:rsidR="006257D1" w:rsidRPr="00AB1603" w:rsidRDefault="006257D1" w:rsidP="00ED1415">
      <w:pPr>
        <w:pStyle w:val="norm10plus"/>
        <w:widowControl/>
        <w:overflowPunct w:val="0"/>
        <w:spacing w:before="0" w:after="0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Via email </w:t>
      </w:r>
      <w:hyperlink r:id="rId9" w:history="1">
        <w:r w:rsidRPr="005218C6">
          <w:rPr>
            <w:rStyle w:val="Hyperlink"/>
            <w:rFonts w:ascii="Tahoma" w:hAnsi="Tahoma" w:cs="Tahoma"/>
            <w:sz w:val="22"/>
          </w:rPr>
          <w:t>xin.li@anu.edu.au</w:t>
        </w:r>
      </w:hyperlink>
      <w:r>
        <w:rPr>
          <w:rFonts w:ascii="Tahoma" w:hAnsi="Tahoma" w:cs="Tahoma"/>
          <w:sz w:val="22"/>
        </w:rPr>
        <w:t xml:space="preserve"> cc </w:t>
      </w:r>
      <w:hyperlink r:id="rId10" w:history="1">
        <w:r w:rsidR="0020223D" w:rsidRPr="00E37DE0">
          <w:rPr>
            <w:rStyle w:val="Hyperlink"/>
            <w:rFonts w:ascii="Tahoma" w:hAnsi="Tahoma" w:cs="Tahoma"/>
            <w:sz w:val="22"/>
          </w:rPr>
          <w:t>whs@anu.edu.au</w:t>
        </w:r>
      </w:hyperlink>
      <w:r w:rsidR="0020223D">
        <w:rPr>
          <w:rFonts w:ascii="Tahoma" w:hAnsi="Tahoma" w:cs="Tahoma"/>
          <w:sz w:val="22"/>
        </w:rPr>
        <w:t xml:space="preserve"> </w:t>
      </w:r>
    </w:p>
    <w:sectPr w:rsidR="006257D1" w:rsidRPr="00AB1603" w:rsidSect="00230F2C">
      <w:headerReference w:type="default" r:id="rId11"/>
      <w:footerReference w:type="default" r:id="rId12"/>
      <w:footerReference w:type="first" r:id="rId15"/>
      <w:pgSz w:w="11907" w:h="16840" w:code="9"/>
      <w:pgMar w:top="561" w:right="777" w:bottom="357" w:left="777" w:header="561" w:footer="357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C2" w:rsidRDefault="00DE7EC2">
      <w:pPr>
        <w:spacing w:before="0"/>
      </w:pPr>
      <w:r>
        <w:separator/>
      </w:r>
    </w:p>
  </w:endnote>
  <w:endnote w:type="continuationSeparator" w:id="0">
    <w:p w:rsidR="00DE7EC2" w:rsidRDefault="00DE7E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5" w:rsidRDefault="00C80CA5">
    <w:pPr>
      <w:pStyle w:val="Footer"/>
      <w:jc w:val="right"/>
    </w:pPr>
    <w:r/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C2" w:rsidRDefault="00DE7EC2">
      <w:pPr>
        <w:spacing w:before="0"/>
      </w:pPr>
      <w:r>
        <w:separator/>
      </w:r>
    </w:p>
  </w:footnote>
  <w:footnote w:type="continuationSeparator" w:id="0">
    <w:p w:rsidR="00DE7EC2" w:rsidRDefault="00DE7E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5" w:rsidRDefault="004015D9">
    <w:pPr>
      <w:pStyle w:val="BalloonText"/>
      <w:tabs>
        <w:tab w:val="center" w:pos="5159"/>
        <w:tab w:val="right" w:pos="10319"/>
      </w:tabs>
      <w:rPr>
        <w:rFonts w:ascii="Arial" w:hAnsi="Arial" w:cs="Arial"/>
      </w:rPr>
    </w:pPr>
    <w:r>
      <w:rPr>
        <w:rFonts w:ascii="Arial" w:hAnsi="Arial" w:cs="Arial"/>
      </w:rPr>
      <w:t>June 2019</w:t>
    </w:r>
    <w:r w:rsidR="00C80CA5">
      <w:rPr>
        <w:rFonts w:ascii="Arial" w:hAnsi="Arial" w:cs="Arial"/>
      </w:rPr>
      <w:tab/>
      <w:t xml:space="preserve"> HR05</w:t>
    </w:r>
    <w:r w:rsidR="00C80CA5">
      <w:rPr>
        <w:rFonts w:ascii="Arial" w:hAnsi="Arial" w:cs="Arial"/>
      </w:rPr>
      <w:tab/>
      <w:t>Page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DE2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B6A6A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F1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EEA8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BF25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0FA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E1C60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3EA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57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B6E8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1CF0F41"/>
    <w:multiLevelType w:val="hybridMultilevel"/>
    <w:tmpl w:val="BC689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FA067B"/>
    <w:multiLevelType w:val="hybridMultilevel"/>
    <w:tmpl w:val="87B8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512250A"/>
    <w:multiLevelType w:val="multilevel"/>
    <w:tmpl w:val="4A7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692F58"/>
    <w:multiLevelType w:val="hybridMultilevel"/>
    <w:tmpl w:val="E53818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8E28E8"/>
    <w:multiLevelType w:val="hybridMultilevel"/>
    <w:tmpl w:val="F98AD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5F767F6"/>
    <w:multiLevelType w:val="hybridMultilevel"/>
    <w:tmpl w:val="1286F71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6974BD0"/>
    <w:multiLevelType w:val="hybridMultilevel"/>
    <w:tmpl w:val="7BA84616"/>
    <w:lvl w:ilvl="0" w:tplc="82BE50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423B6"/>
    <w:multiLevelType w:val="hybridMultilevel"/>
    <w:tmpl w:val="61E04FF2"/>
    <w:lvl w:ilvl="0" w:tplc="66D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9FC15BA"/>
    <w:multiLevelType w:val="hybridMultilevel"/>
    <w:tmpl w:val="67A4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15E42B5"/>
    <w:multiLevelType w:val="hybridMultilevel"/>
    <w:tmpl w:val="973657A2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0C023F"/>
    <w:multiLevelType w:val="hybridMultilevel"/>
    <w:tmpl w:val="D70C9B0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8381F7B"/>
    <w:multiLevelType w:val="multilevel"/>
    <w:tmpl w:val="CD0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13B33"/>
    <w:multiLevelType w:val="hybridMultilevel"/>
    <w:tmpl w:val="8CA2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C37815"/>
    <w:multiLevelType w:val="multilevel"/>
    <w:tmpl w:val="3C0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F14F52"/>
    <w:multiLevelType w:val="hybridMultilevel"/>
    <w:tmpl w:val="70642C9A"/>
    <w:lvl w:ilvl="0" w:tplc="FE3603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6FE7C05"/>
    <w:multiLevelType w:val="hybridMultilevel"/>
    <w:tmpl w:val="23D63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0B49E6"/>
    <w:multiLevelType w:val="hybridMultilevel"/>
    <w:tmpl w:val="5BAC3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DC3308"/>
    <w:multiLevelType w:val="multilevel"/>
    <w:tmpl w:val="E1D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FA2B56"/>
    <w:multiLevelType w:val="multilevel"/>
    <w:tmpl w:val="9DC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32728"/>
    <w:multiLevelType w:val="multilevel"/>
    <w:tmpl w:val="C01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A6861"/>
    <w:multiLevelType w:val="hybridMultilevel"/>
    <w:tmpl w:val="763EA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4D3A47"/>
    <w:multiLevelType w:val="hybridMultilevel"/>
    <w:tmpl w:val="6464E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704B9D"/>
    <w:multiLevelType w:val="hybridMultilevel"/>
    <w:tmpl w:val="1794F7F0"/>
    <w:lvl w:ilvl="0" w:tplc="3AD2D4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B83DD8"/>
    <w:multiLevelType w:val="hybridMultilevel"/>
    <w:tmpl w:val="B196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A9E1BE6"/>
    <w:multiLevelType w:val="hybridMultilevel"/>
    <w:tmpl w:val="DFE61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0D574F"/>
    <w:multiLevelType w:val="hybridMultilevel"/>
    <w:tmpl w:val="58F2A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36004D"/>
    <w:multiLevelType w:val="hybridMultilevel"/>
    <w:tmpl w:val="62D4C0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11075D"/>
    <w:multiLevelType w:val="hybridMultilevel"/>
    <w:tmpl w:val="5C325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33023E"/>
    <w:multiLevelType w:val="multilevel"/>
    <w:tmpl w:val="840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82330"/>
    <w:multiLevelType w:val="hybridMultilevel"/>
    <w:tmpl w:val="4D88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826A2C"/>
    <w:multiLevelType w:val="hybridMultilevel"/>
    <w:tmpl w:val="DF766ED6"/>
    <w:lvl w:ilvl="0" w:tplc="F8C8BB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54143"/>
    <w:multiLevelType w:val="hybridMultilevel"/>
    <w:tmpl w:val="AF2EF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EC3229"/>
    <w:multiLevelType w:val="hybridMultilevel"/>
    <w:tmpl w:val="140ECB3A"/>
    <w:lvl w:ilvl="0" w:tplc="F8C8BB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F58FA"/>
    <w:multiLevelType w:val="hybridMultilevel"/>
    <w:tmpl w:val="7AAE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3">
    <w:abstractNumId w:val="40"/>
  </w:num>
  <w:num w:numId="14">
    <w:abstractNumId w:val="19"/>
  </w:num>
  <w:num w:numId="15">
    <w:abstractNumId w:val="12"/>
  </w:num>
  <w:num w:numId="16">
    <w:abstractNumId w:val="36"/>
  </w:num>
  <w:num w:numId="17">
    <w:abstractNumId w:val="38"/>
  </w:num>
  <w:num w:numId="18">
    <w:abstractNumId w:val="18"/>
  </w:num>
  <w:num w:numId="19">
    <w:abstractNumId w:val="25"/>
  </w:num>
  <w:num w:numId="20">
    <w:abstractNumId w:val="20"/>
  </w:num>
  <w:num w:numId="21">
    <w:abstractNumId w:val="34"/>
  </w:num>
  <w:num w:numId="22">
    <w:abstractNumId w:val="15"/>
  </w:num>
  <w:num w:numId="23">
    <w:abstractNumId w:val="21"/>
  </w:num>
  <w:num w:numId="24">
    <w:abstractNumId w:val="16"/>
  </w:num>
  <w:num w:numId="25">
    <w:abstractNumId w:val="44"/>
  </w:num>
  <w:num w:numId="26">
    <w:abstractNumId w:val="37"/>
  </w:num>
  <w:num w:numId="27">
    <w:abstractNumId w:val="23"/>
  </w:num>
  <w:num w:numId="28">
    <w:abstractNumId w:val="11"/>
  </w:num>
  <w:num w:numId="29">
    <w:abstractNumId w:val="32"/>
  </w:num>
  <w:num w:numId="30">
    <w:abstractNumId w:val="31"/>
  </w:num>
  <w:num w:numId="31">
    <w:abstractNumId w:val="33"/>
  </w:num>
  <w:num w:numId="32">
    <w:abstractNumId w:val="27"/>
  </w:num>
  <w:num w:numId="33">
    <w:abstractNumId w:val="35"/>
  </w:num>
  <w:num w:numId="34">
    <w:abstractNumId w:val="42"/>
  </w:num>
  <w:num w:numId="35">
    <w:abstractNumId w:val="14"/>
  </w:num>
  <w:num w:numId="36">
    <w:abstractNumId w:val="26"/>
  </w:num>
  <w:num w:numId="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97" w:hanging="283"/>
        </w:pPr>
        <w:rPr>
          <w:rFonts w:ascii="Symbol" w:hAnsi="Symbol" w:cs="Symbol" w:hint="default"/>
        </w:rPr>
      </w:lvl>
    </w:lvlOverride>
  </w:num>
  <w:num w:numId="38">
    <w:abstractNumId w:val="29"/>
  </w:num>
  <w:num w:numId="39">
    <w:abstractNumId w:val="30"/>
  </w:num>
  <w:num w:numId="40">
    <w:abstractNumId w:val="13"/>
  </w:num>
  <w:num w:numId="41">
    <w:abstractNumId w:val="39"/>
  </w:num>
  <w:num w:numId="42">
    <w:abstractNumId w:val="28"/>
  </w:num>
  <w:num w:numId="43">
    <w:abstractNumId w:val="24"/>
  </w:num>
  <w:num w:numId="44">
    <w:abstractNumId w:val="22"/>
  </w:num>
  <w:num w:numId="45">
    <w:abstractNumId w:val="17"/>
  </w:num>
  <w:num w:numId="46">
    <w:abstractNumId w:val="4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D6"/>
    <w:rsid w:val="000E08A1"/>
    <w:rsid w:val="00156EA2"/>
    <w:rsid w:val="001609B5"/>
    <w:rsid w:val="001B734C"/>
    <w:rsid w:val="0020223D"/>
    <w:rsid w:val="00230F2C"/>
    <w:rsid w:val="002A2E1E"/>
    <w:rsid w:val="002F467D"/>
    <w:rsid w:val="002F5F96"/>
    <w:rsid w:val="00363F2C"/>
    <w:rsid w:val="004015D9"/>
    <w:rsid w:val="0042133B"/>
    <w:rsid w:val="004A279A"/>
    <w:rsid w:val="004B5379"/>
    <w:rsid w:val="004C60C3"/>
    <w:rsid w:val="005E33A1"/>
    <w:rsid w:val="005E778B"/>
    <w:rsid w:val="006257D1"/>
    <w:rsid w:val="00751E82"/>
    <w:rsid w:val="00816F89"/>
    <w:rsid w:val="00876074"/>
    <w:rsid w:val="008A2B1C"/>
    <w:rsid w:val="008B48D3"/>
    <w:rsid w:val="008E5AED"/>
    <w:rsid w:val="008E7325"/>
    <w:rsid w:val="008F262E"/>
    <w:rsid w:val="00953E5A"/>
    <w:rsid w:val="00960D0D"/>
    <w:rsid w:val="00AB1603"/>
    <w:rsid w:val="00AF04D6"/>
    <w:rsid w:val="00BE3DAA"/>
    <w:rsid w:val="00C80CA5"/>
    <w:rsid w:val="00C91B43"/>
    <w:rsid w:val="00D029C4"/>
    <w:rsid w:val="00D25558"/>
    <w:rsid w:val="00DE7EC2"/>
    <w:rsid w:val="00ED1415"/>
    <w:rsid w:val="00EF6560"/>
    <w:rsid w:val="00F32CDB"/>
    <w:rsid w:val="00F50BCC"/>
    <w:rsid w:val="00F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530A0FE-AEC8-4310-A91C-8797AD8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right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right"/>
      <w:outlineLvl w:val="6"/>
    </w:pPr>
    <w:rPr>
      <w:rFonts w:ascii="Tahoma" w:hAnsi="Tahoma" w:cs="Tahoma"/>
    </w:rPr>
  </w:style>
  <w:style w:type="paragraph" w:styleId="Heading8">
    <w:name w:val="heading 8"/>
    <w:basedOn w:val="Normal"/>
    <w:next w:val="Normal"/>
    <w:qFormat/>
    <w:pPr>
      <w:keepNext/>
      <w:tabs>
        <w:tab w:val="left" w:pos="1700"/>
      </w:tabs>
      <w:ind w:left="297"/>
      <w:jc w:val="right"/>
      <w:outlineLvl w:val="7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paragraph" w:customStyle="1" w:styleId="bullet1">
    <w:name w:val="bullet1"/>
    <w:basedOn w:val="NormalIndent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evenheader">
    <w:name w:val="evenheader"/>
    <w:basedOn w:val="Normal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handpara">
    <w:name w:val="handpara"/>
    <w:basedOn w:val="Normal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AvantGarde"/>
      <w:b/>
      <w:bCs/>
      <w:i/>
      <w:iCs/>
    </w:rPr>
  </w:style>
  <w:style w:type="paragraph" w:customStyle="1" w:styleId="heading2cont">
    <w:name w:val="heading 2cont"/>
    <w:basedOn w:val="Heading2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AvantGarde"/>
      <w:sz w:val="24"/>
      <w:szCs w:val="24"/>
      <w:u w:val="none"/>
    </w:rPr>
  </w:style>
  <w:style w:type="paragraph" w:customStyle="1" w:styleId="cresttext1line">
    <w:name w:val="cresttext1line"/>
    <w:basedOn w:val="Normal"/>
    <w:next w:val="Normal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basedOn w:val="DefaultParagraphFont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</w:style>
  <w:style w:type="character" w:customStyle="1" w:styleId="FootnoteTextChar">
    <w:name w:val="Footnote Text Char"/>
    <w:basedOn w:val="DefaultParagraphFont"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before="36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609B5"/>
    <w:pPr>
      <w:ind w:left="720"/>
      <w:contextualSpacing/>
    </w:pPr>
  </w:style>
  <w:style w:type="paragraph" w:styleId="Revision">
    <w:name w:val="Revision"/>
    <w:hidden/>
    <w:uiPriority w:val="99"/>
    <w:semiHidden/>
    <w:rsid w:val="00F50BC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6D0C8"/>
            <w:bottom w:val="none" w:sz="0" w:space="0" w:color="auto"/>
            <w:right w:val="single" w:sz="6" w:space="0" w:color="D6D0C8"/>
          </w:divBdr>
          <w:divsChild>
            <w:div w:id="1588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6D0C8"/>
            <w:bottom w:val="none" w:sz="0" w:space="0" w:color="auto"/>
            <w:right w:val="single" w:sz="6" w:space="0" w:color="D6D0C8"/>
          </w:divBdr>
          <w:divsChild>
            <w:div w:id="1353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?><Relationships xmlns="http://schemas.openxmlformats.org/package/2006/relationships"><Relationship TargetMode="External" Target="https://services.anu.edu.au/human-resources/health-safety/whs-management-system-handbook/chapter-320-whs-committees-and" Type="http://schemas.openxmlformats.org/officeDocument/2006/relationships/hyperlink" Id="rId8"></Relationship><Relationship Target="fontTable.xml" Type="http://schemas.openxmlformats.org/officeDocument/2006/relationships/fontTable" Id="rId13"></Relationship><Relationship Target="settings.xml" Type="http://schemas.openxmlformats.org/officeDocument/2006/relationships/settings" Id="rId3"></Relationship><Relationship Target="media/image1.png" Type="http://schemas.openxmlformats.org/officeDocument/2006/relationships/image" Id="rId7"></Relationship><Relationship Target="footer1.xml" Type="http://schemas.openxmlformats.org/officeDocument/2006/relationships/foot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header1.xml" Type="http://schemas.openxmlformats.org/officeDocument/2006/relationships/header" Id="rId11"></Relationship><Relationship Target="footnotes.xml" Type="http://schemas.openxmlformats.org/officeDocument/2006/relationships/footnotes" Id="rId5"></Relationship><Relationship TargetMode="External" Target="mailto:whs@anu.edu.au" Type="http://schemas.openxmlformats.org/officeDocument/2006/relationships/hyperlink" Id="rId10"></Relationship><Relationship Target="webSettings.xml" Type="http://schemas.openxmlformats.org/officeDocument/2006/relationships/webSettings" Id="rId4"></Relationship><Relationship TargetMode="External" Target="mailto:xin.li@anu.edu.au" Type="http://schemas.openxmlformats.org/officeDocument/2006/relationships/hyperlink" Id="rId9"></Relationship><Relationship Target="theme/theme1.xml" Type="http://schemas.openxmlformats.org/officeDocument/2006/relationships/theme" Id="rId14"></Relationship><Relationship Target="footer2.xml" Type="http://schemas.openxmlformats.org/officeDocument/2006/relationships/footer" Id="rId15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ANU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Susan Murray</dc:creator>
  <cp:keywords/>
  <dc:description/>
  <cp:lastModifiedBy>Aroosa Mehreen</cp:lastModifiedBy>
  <cp:revision>2</cp:revision>
  <cp:lastPrinted>2008-01-23T03:49:00Z</cp:lastPrinted>
  <dcterms:created xsi:type="dcterms:W3CDTF">2019-07-23T03:59:00Z</dcterms:created>
  <dcterms:modified xsi:type="dcterms:W3CDTF">2019-07-23T03:59:00Z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3" name="DISdDocName">
    <vt:lpwstr>ANUP_004611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weblogic</vt:lpwstr>
  </property>
  <property fmtid="{D5CDD505-2E9C-101B-9397-08002B2CF9AE}" pid="27" name="DISdID">
    <vt:lpwstr>4680802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https://erms.anu.edu.au/cs/idcplg?IdcService=DESKTOP_DOC_INFO&amp;dDocName=ANUP_004611&amp;dID=4680802&amp;ClientControlled=DocMan,taskpane&amp;coreContentOnly=1</vt:lpwstr>
  </property>
</Properties>
</file>